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Hemijska toksikologija i racionalni dizajn sigurnih hemikalija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HTIRDSH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62F8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7D3B2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 w:rsidP="00303AC3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03AC3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 w:rsidP="00303AC3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03AC3">
              <w:rPr>
                <w:rFonts w:asciiTheme="majorHAnsi" w:hAnsiTheme="majorHAnsi" w:cs="Arial"/>
                <w:b/>
                <w:sz w:val="18"/>
                <w:szCs w:val="18"/>
              </w:rPr>
              <w:t>84,83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 w:rsidP="00303AC3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03AC3">
              <w:rPr>
                <w:rFonts w:asciiTheme="majorHAnsi" w:hAnsiTheme="majorHAnsi" w:cs="Arial"/>
                <w:b/>
                <w:sz w:val="18"/>
                <w:szCs w:val="18"/>
              </w:rPr>
              <w:t>118,5800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 w:rsidP="001A51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A512E" w:rsidRPr="001A512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 w:rsidP="004D473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4D473C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usmjerenje</w:t>
            </w:r>
            <w:r w:rsidR="001A512E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Medicinska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62F8B" w:rsidP="001A51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1A512E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 w:rsidRPr="00B2515F">
              <w:rPr>
                <w:rFonts w:asciiTheme="majorHAnsi" w:hAnsiTheme="majorHAnsi" w:cs="Arial"/>
                <w:b/>
                <w:sz w:val="18"/>
                <w:szCs w:val="18"/>
              </w:rPr>
              <w:t xml:space="preserve">Formiranje znanja o savremenim osnovnim alatima i paradigmama toksikologije u kontekstu hemijskog dizajna za minimiziranje potencijalne toksičnosti komercijalnih hemikalija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 w:rsidRPr="00B2515F">
              <w:rPr>
                <w:rFonts w:asciiTheme="majorHAnsi" w:hAnsiTheme="majorHAnsi" w:cs="Arial"/>
                <w:b/>
                <w:sz w:val="18"/>
                <w:szCs w:val="18"/>
              </w:rPr>
              <w:t>Sticanje kompetencija za primjenu fundamentalnih znanja hemije i srodnih naučnih disciplina u proizvodnji hemijskih produkata i optimizaciji hemijskih procesa u cilju smanjenja ili eliminacije korištenja i proizvodnje opasnih materija po okoliš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="00B2515F" w:rsidRPr="00B2515F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osnovnim alatima i paradigmama toksikologije u kontekstu hemijskog dizajna za minimiziranje potencijalne toksičnosti komercijalnih hemikalija; računske metode za predviđanje bioraspoloživosti, reaktivnosti, bioakumulacije i različitih vrsta toksičnosti; primjena in silico metoda za racionalni redizajn funkcionalnih i sigurnijih kemikalija; upoznavanje sa osnovnim principima projektovanja za zelenije hemijske tehnologije; široko korištene prakse, uključujući katalizu, korištenje obnovljivih početnih materijala, minimiziranje utroška energije i korištenje zelenijih rastvarača.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762F8B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762F8B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B2515F" w:rsidRPr="00B2515F">
              <w:rPr>
                <w:rFonts w:asciiTheme="majorHAnsi" w:hAnsiTheme="majorHAnsi" w:cs="Arial"/>
                <w:b/>
                <w:sz w:val="18"/>
                <w:szCs w:val="18"/>
              </w:rPr>
              <w:t>ofilić Tahir, Makić Halid, Toksikologija, Sveučilište u Zagrebu, 2019. godine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 w:rsidP="00B251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 w:rsidRPr="00B2515F">
              <w:rPr>
                <w:rFonts w:asciiTheme="majorHAnsi" w:hAnsiTheme="majorHAnsi" w:cs="Arial"/>
                <w:b/>
                <w:sz w:val="18"/>
                <w:szCs w:val="18"/>
              </w:rPr>
              <w:t>Anatas, P, T. and  W illiams,  T.C.,eds (1998): Green Chemistry: Frontiers in benign Chemical Synthesis and Processes, Oxford Universit y Press, New York.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62F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62F8B" w:rsidP="009F0DF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F0DF7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bookmarkStart w:id="3" w:name="_GoBack"/>
            <w:bookmarkEnd w:id="3"/>
            <w:r w:rsidR="009F0DF7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62F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62F8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62F8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62F8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 w:rsidRPr="00C8319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7D3B26" w:rsidRPr="00C8319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8319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 w:rsidSect="00E6021B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C67" w:rsidRDefault="007A0C67">
      <w:pPr>
        <w:spacing w:line="240" w:lineRule="auto"/>
      </w:pPr>
      <w:r>
        <w:separator/>
      </w:r>
    </w:p>
  </w:endnote>
  <w:endnote w:type="continuationSeparator" w:id="0">
    <w:p w:rsidR="007A0C67" w:rsidRDefault="007A0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62F8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7D3B2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D473C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762F8B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762F8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D473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762F8B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762F8B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762F8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D473C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762F8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C67" w:rsidRDefault="007A0C67">
      <w:pPr>
        <w:spacing w:after="0"/>
      </w:pPr>
      <w:r>
        <w:separator/>
      </w:r>
    </w:p>
  </w:footnote>
  <w:footnote w:type="continuationSeparator" w:id="0">
    <w:p w:rsidR="007A0C67" w:rsidRDefault="007A0C6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512E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D7CD8"/>
    <w:rsid w:val="002E384F"/>
    <w:rsid w:val="002E7CE9"/>
    <w:rsid w:val="0030352C"/>
    <w:rsid w:val="00303AC3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29C1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72E8E"/>
    <w:rsid w:val="00485709"/>
    <w:rsid w:val="00486693"/>
    <w:rsid w:val="00490E6D"/>
    <w:rsid w:val="004A0F15"/>
    <w:rsid w:val="004A3549"/>
    <w:rsid w:val="004B13EA"/>
    <w:rsid w:val="004B1D4A"/>
    <w:rsid w:val="004B2EC1"/>
    <w:rsid w:val="004B691E"/>
    <w:rsid w:val="004B714D"/>
    <w:rsid w:val="004C4662"/>
    <w:rsid w:val="004C5467"/>
    <w:rsid w:val="004C5AEE"/>
    <w:rsid w:val="004D473C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09E4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2F8B"/>
    <w:rsid w:val="0076665F"/>
    <w:rsid w:val="00770212"/>
    <w:rsid w:val="007774BF"/>
    <w:rsid w:val="00777AA9"/>
    <w:rsid w:val="00782703"/>
    <w:rsid w:val="007923A6"/>
    <w:rsid w:val="00795A1E"/>
    <w:rsid w:val="00796127"/>
    <w:rsid w:val="007A0C6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0DF7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16D4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515F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3193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6B36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021B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4093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6021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E60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E6021B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E6021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E6021B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E6021B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E6021B"/>
    <w:rPr>
      <w:vertAlign w:val="superscript"/>
    </w:rPr>
  </w:style>
  <w:style w:type="paragraph" w:styleId="FootnoteText">
    <w:name w:val="footnote text"/>
    <w:basedOn w:val="Normal"/>
    <w:semiHidden/>
    <w:locked/>
    <w:rsid w:val="00E6021B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E6021B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E6021B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E6021B"/>
  </w:style>
  <w:style w:type="paragraph" w:styleId="PlainText">
    <w:name w:val="Plain Text"/>
    <w:basedOn w:val="Normal"/>
    <w:link w:val="PlainTextChar"/>
    <w:uiPriority w:val="99"/>
    <w:unhideWhenUsed/>
    <w:locked/>
    <w:rsid w:val="00E6021B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E6021B"/>
    <w:rPr>
      <w:b/>
      <w:bCs/>
    </w:rPr>
  </w:style>
  <w:style w:type="table" w:styleId="TableGrid">
    <w:name w:val="Table Grid"/>
    <w:basedOn w:val="TableNormal"/>
    <w:uiPriority w:val="59"/>
    <w:qFormat/>
    <w:locked/>
    <w:rsid w:val="00E602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6021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6021B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E6021B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E6021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E6021B"/>
  </w:style>
  <w:style w:type="character" w:customStyle="1" w:styleId="FooterChar">
    <w:name w:val="Footer Char"/>
    <w:basedOn w:val="DefaultParagraphFont"/>
    <w:link w:val="Footer"/>
    <w:uiPriority w:val="99"/>
    <w:qFormat/>
    <w:rsid w:val="00E6021B"/>
    <w:rPr>
      <w:sz w:val="22"/>
      <w:szCs w:val="22"/>
      <w:lang w:eastAsia="en-US"/>
    </w:rPr>
  </w:style>
  <w:style w:type="paragraph" w:customStyle="1" w:styleId="Style">
    <w:name w:val="Style"/>
    <w:qFormat/>
    <w:rsid w:val="00E60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21B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E6021B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E6021B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E6021B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E6021B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E6021B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E6021B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E6021B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E6021B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FC56A-E676-4A3E-950E-C3DEDE8C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7</cp:revision>
  <cp:lastPrinted>2024-03-19T08:24:00Z</cp:lastPrinted>
  <dcterms:created xsi:type="dcterms:W3CDTF">2026-04-24T10:33:00Z</dcterms:created>
  <dcterms:modified xsi:type="dcterms:W3CDTF">2026-04-27T09:45:00Z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